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41" w:rsidRDefault="00665041" w:rsidP="00F8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-739216</wp:posOffset>
            </wp:positionH>
            <wp:positionV relativeFrom="paragraph">
              <wp:posOffset>-544678</wp:posOffset>
            </wp:positionV>
            <wp:extent cx="6667043" cy="2185671"/>
            <wp:effectExtent l="19050" t="0" r="45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597" cy="218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041" w:rsidRDefault="00665041" w:rsidP="00F8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041" w:rsidRDefault="00665041" w:rsidP="00F8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041" w:rsidRDefault="00665041" w:rsidP="00F8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041" w:rsidRDefault="00665041" w:rsidP="00F8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041" w:rsidRDefault="00665041" w:rsidP="00F8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041" w:rsidRDefault="00665041" w:rsidP="00F8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041" w:rsidRDefault="00665041" w:rsidP="00F8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041" w:rsidRPr="00D360A3" w:rsidRDefault="00665041" w:rsidP="0066504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360A3">
        <w:rPr>
          <w:rFonts w:ascii="Times New Roman" w:hAnsi="Times New Roman" w:cs="Times New Roman"/>
          <w:sz w:val="26"/>
          <w:szCs w:val="26"/>
          <w:lang w:val="be-BY"/>
        </w:rPr>
        <w:t>ҠАРАР</w:t>
      </w:r>
      <w:r w:rsidRPr="00D360A3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360A3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360A3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360A3">
        <w:rPr>
          <w:rFonts w:ascii="Times New Roman" w:hAnsi="Times New Roman" w:cs="Times New Roman"/>
          <w:sz w:val="26"/>
          <w:szCs w:val="26"/>
          <w:lang w:val="be-BY"/>
        </w:rPr>
        <w:tab/>
        <w:t xml:space="preserve">      </w:t>
      </w:r>
      <w:r w:rsidRPr="00D360A3">
        <w:rPr>
          <w:rFonts w:ascii="Times New Roman" w:hAnsi="Times New Roman" w:cs="Times New Roman"/>
          <w:sz w:val="26"/>
          <w:szCs w:val="26"/>
          <w:lang w:val="be-BY"/>
        </w:rPr>
        <w:tab/>
        <w:t xml:space="preserve">                                  </w:t>
      </w:r>
      <w:r w:rsidRPr="00D360A3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665041" w:rsidRPr="00D360A3" w:rsidRDefault="00665041" w:rsidP="0066504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360A3">
        <w:rPr>
          <w:rFonts w:ascii="Times New Roman" w:hAnsi="Times New Roman" w:cs="Times New Roman"/>
          <w:sz w:val="26"/>
          <w:szCs w:val="26"/>
        </w:rPr>
        <w:t xml:space="preserve">27 апрель </w:t>
      </w:r>
      <w:r w:rsidRPr="00D360A3">
        <w:rPr>
          <w:rFonts w:ascii="Times New Roman" w:hAnsi="Times New Roman" w:cs="Times New Roman"/>
          <w:bCs/>
          <w:sz w:val="26"/>
          <w:szCs w:val="26"/>
        </w:rPr>
        <w:t xml:space="preserve">2023 </w:t>
      </w:r>
      <w:proofErr w:type="spellStart"/>
      <w:r w:rsidRPr="00D360A3">
        <w:rPr>
          <w:rFonts w:ascii="Times New Roman" w:hAnsi="Times New Roman" w:cs="Times New Roman"/>
          <w:bCs/>
          <w:sz w:val="26"/>
          <w:szCs w:val="26"/>
        </w:rPr>
        <w:t>йыл</w:t>
      </w:r>
      <w:proofErr w:type="spellEnd"/>
      <w:r w:rsidRPr="00D360A3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851E27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D360A3">
        <w:rPr>
          <w:rFonts w:ascii="Times New Roman" w:hAnsi="Times New Roman" w:cs="Times New Roman"/>
          <w:bCs/>
          <w:sz w:val="26"/>
          <w:szCs w:val="26"/>
        </w:rPr>
        <w:t>№ 8                             27 апреля  2023 года</w:t>
      </w:r>
    </w:p>
    <w:p w:rsidR="00F80599" w:rsidRDefault="00D22947" w:rsidP="00D360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отдельных категориях граждан, проживающих на территории </w:t>
      </w:r>
      <w:r w:rsidR="00D2433E" w:rsidRPr="00D36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861E6E" w:rsidRPr="00D36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Свободинский сельсовет </w:t>
      </w:r>
      <w:r w:rsidRPr="00D36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Куюргазинский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</w:p>
    <w:p w:rsidR="00D360A3" w:rsidRPr="00D360A3" w:rsidRDefault="00D360A3" w:rsidP="00F8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0599" w:rsidRPr="00D360A3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D2433E"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>п.6. ч.1 ст.14 Федерального</w:t>
      </w:r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D360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  <w:r w:rsidR="00D2433E" w:rsidRPr="00D360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</w:hyperlink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D2433E"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ч.2 ст.7 Закона Республики Башкортостан от 18.03.2005 №162-з о местном самоуправлении в Республике Башкортостан</w:t>
      </w:r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</w:t>
      </w:r>
      <w:hyperlink r:id="rId9" w:history="1">
        <w:r w:rsidRPr="00D360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п.1 ч.1 с.20.1</w:t>
        </w:r>
      </w:hyperlink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Республики Башкортостан от 2 декабря 2005 года №250-з «О регулировании жилищных</w:t>
      </w:r>
      <w:proofErr w:type="gramEnd"/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в Республике Башкортостан», постановляю:</w:t>
      </w:r>
    </w:p>
    <w:p w:rsidR="00F80599" w:rsidRPr="00D360A3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:rsidR="00F80599" w:rsidRPr="00D360A3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hyperlink w:anchor="P36" w:history="1">
        <w:r w:rsidRPr="00D360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категорий граждан, проживающих на территории </w:t>
      </w:r>
      <w:r w:rsidR="00D2433E"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DF07AA"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Свободинский сельсовет </w:t>
      </w:r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Куюргазинский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 (приложение №1).</w:t>
      </w:r>
    </w:p>
    <w:p w:rsidR="00F80599" w:rsidRPr="00D360A3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hyperlink w:anchor="P68" w:history="1">
        <w:r w:rsidRPr="00D360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общеобязательных документов и документов, подтверждающих соответствие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 (приложение №2).</w:t>
      </w:r>
    </w:p>
    <w:p w:rsidR="00F80599" w:rsidRPr="00D360A3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hyperlink w:anchor="P150" w:history="1">
        <w:r w:rsidRPr="00D360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соответствия заявителя одной или нескольким отдельным категориям граждан, имеющих право на приобретение жилья экономического (стандартного жилья), построенного или строящегося некоммерческим организациями, созданными Республикой Башкортостан (приложение №3).</w:t>
      </w:r>
    </w:p>
    <w:p w:rsidR="00100612" w:rsidRDefault="00F80599" w:rsidP="0010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</w:t>
      </w:r>
      <w:proofErr w:type="gramStart"/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D2433E"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16C"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Pr="00D360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60A3" w:rsidRDefault="00D360A3" w:rsidP="0010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0A3" w:rsidRPr="00D360A3" w:rsidRDefault="00D360A3" w:rsidP="0010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231" w:rsidRPr="00D360A3" w:rsidRDefault="00AB37AD" w:rsidP="0010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  <w:r w:rsidRPr="00D36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356231" w:rsidRPr="00D36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7616C" w:rsidRPr="00D36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 w:rsidR="00D36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Ф.М. </w:t>
      </w:r>
      <w:proofErr w:type="spellStart"/>
      <w:r w:rsidR="00D36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Рахмангулов</w:t>
      </w:r>
      <w:proofErr w:type="spellEnd"/>
    </w:p>
    <w:p w:rsidR="00356231" w:rsidRPr="00ED49DD" w:rsidRDefault="00356231" w:rsidP="00356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356231" w:rsidRPr="00ED49DD" w:rsidRDefault="00356231" w:rsidP="0035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E9" w:rsidRDefault="004B01E9" w:rsidP="0035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№1к Постановлению администрации</w:t>
      </w:r>
      <w:r w:rsidR="00D243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="00376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Свободинский сельсовет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Куюргазинский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D360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810C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360A3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4810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D360A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P36"/>
      <w:bookmarkEnd w:id="0"/>
    </w:p>
    <w:p w:rsidR="00D22947" w:rsidRPr="00D22947" w:rsidRDefault="00805F2B" w:rsidP="00805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отдельных категориях граждан, проживающих на территории </w:t>
      </w:r>
      <w:r w:rsidR="00D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F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Свободинский сельсовет </w:t>
      </w:r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Куюргазинский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</w:t>
      </w:r>
      <w:proofErr w:type="gramEnd"/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относящиеся к категориям, предусмотренным пунктами 1-13 Перечня, должны быть зарегистрированы на территории </w:t>
      </w:r>
      <w:r w:rsidR="00D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F07AA" w:rsidRPr="00DF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Свободинский сельсовет м</w:t>
      </w:r>
      <w:r w:rsidR="00DF07AA"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05F2B" w:rsidRPr="00D3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Куюргазинский 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05F2B" w:rsidRPr="00D3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трех лет.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4"/>
      <w:bookmarkEnd w:id="1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</w:t>
      </w:r>
      <w:hyperlink r:id="rId10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51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учете.</w:t>
      </w:r>
      <w:proofErr w:type="gramEnd"/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5"/>
      <w:bookmarkEnd w:id="2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Ветераны Великой Отечественной войны.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Ветераны боевых действий.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Члены семей погибших (умерших) инвалидов войны, участников Великой Отечественной войны и ветеранов боевых действий.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9"/>
      <w:bookmarkEnd w:id="3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Г</w:t>
      </w:r>
      <w:r w:rsidR="00805F2B" w:rsidRPr="00D32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раждане, имеющие удостоверение «Ветеран труда»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0"/>
      <w:bookmarkEnd w:id="4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Инвалиды и семьи, имеющие детей-инвалидов.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1"/>
      <w:bookmarkEnd w:id="5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Малоимущие семьи, малоимущие одиноко проживающие граждане и иные категории граждан, предусмотренные Федеральным </w:t>
      </w:r>
      <w:hyperlink r:id="rId11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805F2B" w:rsidRPr="00D3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17.07.1999 №178-ФЗ «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</w:t>
      </w:r>
      <w:r w:rsidR="00805F2B" w:rsidRPr="00D32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социальной помощи»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 независящим от них причинам имеют среднедушевой доход ниже величины прожиточного минимума.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2"/>
      <w:bookmarkEnd w:id="6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Граждане, для которых работа в федеральных, государственных и муниципальных учреждениях и предприятиях является основным местом работы.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Граждане, для которых работа в федеральных, республиканских, муниципальных органах является основным местом работы.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54"/>
      <w:bookmarkEnd w:id="7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Участники мероприятий по финансированию жилищного строительства с использованием системы жилищных строительных сбережений.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55"/>
      <w:bookmarkEnd w:id="8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Молодые семьи, а также неполная молодая семья (состоящая из одного молодого родителя и одного или более детей), возраст одного из супругов либо одного родителя в неполной семье в которых не достиг 35 лет.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56"/>
      <w:bookmarkEnd w:id="9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Граждане, имеющие двух и более несовершеннолетних детей.</w:t>
      </w:r>
    </w:p>
    <w:p w:rsidR="00D22947" w:rsidRDefault="00D22947" w:rsidP="00D327C6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Pr="004810C1" w:rsidRDefault="00805F2B" w:rsidP="004810C1">
      <w:pPr>
        <w:widowControl w:val="0"/>
        <w:shd w:val="clear" w:color="auto" w:fill="FFFFFF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Управляющий делами          </w:t>
      </w:r>
      <w:r w:rsidR="00D327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4810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5F2B" w:rsidRPr="00805F2B" w:rsidRDefault="00805F2B" w:rsidP="0080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C1" w:rsidRDefault="004810C1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C1" w:rsidRDefault="004810C1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C1" w:rsidRDefault="004810C1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№2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  <w:r w:rsidR="00376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Свободинский сельсовет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Куюргазинский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4810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810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27 апреля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4810C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327C6" w:rsidP="00D327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68"/>
      <w:bookmarkEnd w:id="10"/>
      <w:r w:rsidRPr="00D3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общеобязательных документов, подтверждающих соответствие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ными Республикой Башкортостан (д</w:t>
      </w:r>
      <w:r w:rsidRPr="00D3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алее – перечень) 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гражданина документы, предусмотренные в </w:t>
      </w:r>
      <w:hyperlink w:anchor="P77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8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Перечня, могут быть поданы одним из совершеннолетних членов его семьи, совместно проживающим с таким гражданином, либо его законным представителем или иным лицом на основании доверенности, оформленной в соответствии с законодательством.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77"/>
      <w:bookmarkEnd w:id="11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изъявлении желания приобрести жилье экономического класса (стандартного жилья), построенного или строящегося некоммерческими организациями, созданными Республикой Башкортостан, гражданином подается </w:t>
      </w:r>
      <w:hyperlink w:anchor="P120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Перечню.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78"/>
      <w:bookmarkEnd w:id="12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числу документов, подтверждающих принадлежность заявителя к одной из отдельных категорий граждан, относятся: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79"/>
      <w:bookmarkEnd w:id="13"/>
      <w:proofErr w:type="gramStart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граждан, относящихся к категории, предусмотренной </w:t>
      </w:r>
      <w:hyperlink w:anchor="P44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проживающих на территории муниципального района </w:t>
      </w:r>
      <w:r w:rsidR="00D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</w:t>
      </w:r>
      <w:r w:rsidR="00D32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икой Башкортостан (приложение №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Постановлению), копии документов, подтверждающих право на улучшение жилищных условий в соответствии с федеральными законами, Указом Президента Российской Федерации, нормативными правовыми</w:t>
      </w:r>
      <w:proofErr w:type="gramEnd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Правительства Российской Федерации, или справка, выданная органом местного самоуправления о том, что заявитель состоит на учете в качестве нуждающегося в жилых помещениях, с указанием даты постановки на учет;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граждан, относящихся к категориям, предусмотренным </w:t>
      </w:r>
      <w:hyperlink w:anchor="P45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49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копия удостоверения установленного образца;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граждан, относящихся к категории, предусмотренной </w:t>
      </w:r>
      <w:hyperlink w:anchor="P50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82"/>
      <w:bookmarkEnd w:id="14"/>
      <w:proofErr w:type="gramStart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граждан, относящихся к категории, предусмотренной </w:t>
      </w:r>
      <w:hyperlink w:anchor="P51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справка о признании гражданина (семьи) малоимущим (малоимущей) и нуждающимся (нуждающейся) в государственной социальной помощи и иных видах социальной поддержки, выданная органами социальной защиты населения;</w:t>
      </w:r>
      <w:proofErr w:type="gramEnd"/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для граждан, относящихся к категориям, предусмотренным </w:t>
      </w:r>
      <w:hyperlink w:anchor="P52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9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4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копия трудового договора или служебного контракта и копия трудовой книжки;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для граждан, относящихся к категории, предусмотренной </w:t>
      </w:r>
      <w:hyperlink w:anchor="P54" w:history="1">
        <w:r w:rsidR="00A97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документ, свидетельствующий об участии в мероприятиях по финансированию жилищного строительства с использованием системы жилищных строительных сбережений (копия договора вклада и счета);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для граждан, относящихся к категориям, предусмотренным </w:t>
      </w:r>
      <w:hyperlink w:anchor="P55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12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6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копии паспортов супругов, копия свидетельства о браке, копии свидетельств о рождении детей.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ументы, указанные в п</w:t>
      </w:r>
      <w:r w:rsidR="00060CF8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  <w:r w:rsid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«в», «д» - «ж»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Перечня, представляются заявителем самостоятельно.</w:t>
      </w:r>
      <w:proofErr w:type="gramEnd"/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Документы, указанные в п</w:t>
      </w:r>
      <w:r w:rsid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w:anchor="P79" w:history="1">
        <w:r w:rsidR="00A97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«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A97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82" w:history="1">
        <w:r w:rsidR="00A97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«г»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r w:rsidR="00A97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Перечня, запрашиваются администрацией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Копии документов, не заверенные в порядке, установленном законодательством, предоставляются с предъявлением оригиналов. При представлении копии документа с предъявлением его оригинала специалист, принимающий документы гражданина, обязан провести сверку копий с оригиналами, заверить копии своей подписью с указанием должности, фамили</w:t>
      </w:r>
      <w:r w:rsid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инициалов, поставить штамп «с оригиналом сверено»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вернуть оригинал гражданину или его представителю. Документы и копии документов работодателя заверяются уполномоченным лицом работодателя и скрепляются печатью (при ее наличии).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Гражданин, подавший заявление, несет ответственность в соответствии с законодательством Российской Федерации за достоверность сведений, содержащихся в предоставленных им документах.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DD5" w:rsidRPr="00805F2B" w:rsidRDefault="00A97DD5" w:rsidP="00A97DD5">
      <w:pPr>
        <w:widowControl w:val="0"/>
        <w:shd w:val="clear" w:color="auto" w:fill="FFFFFF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Управляющий делами </w:t>
      </w:r>
      <w:r w:rsidR="00DF0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C857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</w:p>
    <w:p w:rsidR="00A97DD5" w:rsidRPr="00805F2B" w:rsidRDefault="00A97DD5" w:rsidP="00A9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A97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7EC" w:rsidRDefault="00C857EC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7EC" w:rsidRDefault="00C857EC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7EC" w:rsidRDefault="00C857EC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7EC" w:rsidRDefault="00C857EC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433E" w:rsidRDefault="00D2433E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433E" w:rsidRPr="00D22947" w:rsidRDefault="00D2433E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к Перечню общеобязательных документов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и документов, подтверждающих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соответствие заявителя одной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или нескольким отдельным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категориям граждан, имеющих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право на приобретение жилья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2947">
        <w:rPr>
          <w:rFonts w:ascii="Times New Roman" w:eastAsia="Times New Roman" w:hAnsi="Times New Roman" w:cs="Times New Roman"/>
          <w:lang w:eastAsia="ru-RU"/>
        </w:rPr>
        <w:t>экономического класса (стандартного</w:t>
      </w:r>
      <w:proofErr w:type="gramEnd"/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жилья), построенного или строящегося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некоммерческими организациями,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2947">
        <w:rPr>
          <w:rFonts w:ascii="Times New Roman" w:eastAsia="Times New Roman" w:hAnsi="Times New Roman" w:cs="Times New Roman"/>
          <w:lang w:eastAsia="ru-RU"/>
        </w:rPr>
        <w:t>созданными Республикой Башкортостан</w:t>
      </w:r>
      <w:proofErr w:type="gramEnd"/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Главе</w:t>
      </w:r>
      <w:r w:rsidR="00D2433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D229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33E">
        <w:rPr>
          <w:rFonts w:ascii="Times New Roman" w:eastAsia="Times New Roman" w:hAnsi="Times New Roman" w:cs="Times New Roman"/>
          <w:lang w:eastAsia="ru-RU"/>
        </w:rPr>
        <w:t>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муниципального района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="00D2433E">
        <w:rPr>
          <w:rFonts w:ascii="Times New Roman" w:eastAsia="Times New Roman" w:hAnsi="Times New Roman" w:cs="Times New Roman"/>
          <w:lang w:eastAsia="ru-RU"/>
        </w:rPr>
        <w:t>К</w:t>
      </w:r>
      <w:r w:rsidR="00060CF8">
        <w:rPr>
          <w:rFonts w:ascii="Times New Roman" w:eastAsia="Times New Roman" w:hAnsi="Times New Roman" w:cs="Times New Roman"/>
          <w:lang w:eastAsia="ru-RU"/>
        </w:rPr>
        <w:t>у</w:t>
      </w:r>
      <w:r w:rsidR="00A97DD5">
        <w:rPr>
          <w:rFonts w:ascii="Times New Roman" w:eastAsia="Times New Roman" w:hAnsi="Times New Roman" w:cs="Times New Roman"/>
          <w:lang w:eastAsia="ru-RU"/>
        </w:rPr>
        <w:t>юргазинский</w:t>
      </w:r>
      <w:r w:rsidRPr="00D22947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Республики Башкортостан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(Ф.И.О. заявителя)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D22947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D22947">
        <w:rPr>
          <w:rFonts w:ascii="Times New Roman" w:eastAsia="Times New Roman" w:hAnsi="Times New Roman" w:cs="Times New Roman"/>
          <w:lang w:eastAsia="ru-RU"/>
        </w:rPr>
        <w:t xml:space="preserve"> по адресу: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тел. 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120"/>
      <w:bookmarkEnd w:id="15"/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Заявление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Прошу выдать справку о том, что я  имею  право  на  приобретение  жилья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экономического класса (стандартного жилья),  построенного  или  строящегося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некоммерческими  организациями,  созданными  Республикой  Башкортостан   </w:t>
      </w:r>
      <w:proofErr w:type="gramStart"/>
      <w:r w:rsidRPr="00D22947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категории ________________________________________________________________.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(наименование категории)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Даю согласие на обработку и передачу моих персональных данных, а  также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членов моей семьи в уполномоченные органы согласно  Федеральному </w:t>
      </w:r>
      <w:hyperlink r:id="rId12" w:history="1">
        <w:r w:rsidRPr="00D22947">
          <w:rPr>
            <w:rFonts w:ascii="Times New Roman" w:eastAsia="Times New Roman" w:hAnsi="Times New Roman" w:cs="Times New Roman"/>
            <w:color w:val="0000FF"/>
            <w:lang w:eastAsia="ru-RU"/>
          </w:rPr>
          <w:t>закону</w:t>
        </w:r>
      </w:hyperlink>
      <w:r w:rsidRPr="00D2294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D22947">
        <w:rPr>
          <w:rFonts w:ascii="Times New Roman" w:eastAsia="Times New Roman" w:hAnsi="Times New Roman" w:cs="Times New Roman"/>
          <w:lang w:eastAsia="ru-RU"/>
        </w:rPr>
        <w:t>от</w:t>
      </w:r>
      <w:proofErr w:type="gramEnd"/>
    </w:p>
    <w:p w:rsidR="00D22947" w:rsidRPr="00D22947" w:rsidRDefault="00A97DD5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 июля 2006 года №</w:t>
      </w:r>
      <w:r w:rsidR="00D22947" w:rsidRPr="00D22947">
        <w:rPr>
          <w:rFonts w:ascii="Times New Roman" w:eastAsia="Times New Roman" w:hAnsi="Times New Roman" w:cs="Times New Roman"/>
          <w:lang w:eastAsia="ru-RU"/>
        </w:rPr>
        <w:t>152-ФЗ "О персональных данных" _______________________.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(подпись заявителя)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К заявлению прилагаю следующие документы: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1. ___________________________________________________________;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2. ___________________________________________________________;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3. ___________________________________________________________.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_____________ ____________________ 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(дата)           (подпись)          (фамилия, инициалы)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6" w:name="P150"/>
      <w:bookmarkEnd w:id="16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  <w:r w:rsidR="00D2433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поселения_</w:t>
      </w:r>
      <w:r w:rsidR="00D54797" w:rsidRPr="00D5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797" w:rsidRPr="00D5479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Свободинский сельсовет</w:t>
      </w:r>
      <w:r w:rsidR="00D54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Куюргазинский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C85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C85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27 апреля 2023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Pr="00D22947" w:rsidRDefault="0095658C" w:rsidP="009565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проверки соответствия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Заявление гражданина, поступившее в администрацию, регистрируется в тот же день в порядке, установленном для регистрации входящих документов. Поступившие заявления передаются на рассмотрение </w:t>
      </w:r>
      <w:r w:rsidR="000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специалисту</w:t>
      </w: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в бумажном виде формируются жилищным отделом в учетное дело заявителя на бумажных носителях.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</w:t>
      </w:r>
      <w:bookmarkStart w:id="17" w:name="_GoBack"/>
      <w:bookmarkEnd w:id="17"/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достоверности указанных в заявлении и прилагаемых документах сведений, а также проверку заявителей на соответствие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160"/>
      <w:bookmarkEnd w:id="18"/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результатам рассмотрения заявления и документов комиссия в течение 15 рабочих дней со дня регистрации заявления принимает решение о соответствии или несоответствии заявителя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жилищного отдела в течение 3 рабочих дней с даты принятия комиссией решения, указанного в </w:t>
      </w:r>
      <w:hyperlink w:anchor="P160" w:history="1">
        <w:r w:rsidRPr="00A97D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п.3</w:t>
        </w:r>
      </w:hyperlink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выдача или направление заявителю справки о соответствии или письменного уведомления о несоответствии заявителя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  <w:proofErr w:type="gramEnd"/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Основаниями для принятия комиссией решения о несоответствии заявителя категориям граждан, имеющих право на приобретение жилья экономического класса, являются: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непредставление или представление неполного комплекта документов, указанных в </w:t>
      </w:r>
      <w:hyperlink w:anchor="P78" w:history="1">
        <w:r w:rsidRPr="00A97D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п.2</w:t>
        </w:r>
      </w:hyperlink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общеобязательных документов и документов, подтверждающих соответствие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Башкортостан;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представление недостоверных сведений, указанных в заявлении или прилагаемых документах;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заявление подано неуполномоченным лицом;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несоответствие гражданина отдельным категориям граждан, имеющих право на приобретение жилья экономического класса.</w:t>
      </w: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57EC" w:rsidRDefault="00C857EC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57EC" w:rsidRDefault="00C857EC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57EC" w:rsidRPr="00D22947" w:rsidRDefault="00C857EC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83E55" w:rsidRPr="00D54797" w:rsidRDefault="0095658C" w:rsidP="00D54797">
      <w:pPr>
        <w:widowControl w:val="0"/>
        <w:shd w:val="clear" w:color="auto" w:fill="FFFFFF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083E55" w:rsidRPr="00D54797" w:rsidSect="00805F2B">
          <w:pgSz w:w="11906" w:h="16838"/>
          <w:pgMar w:top="996" w:right="850" w:bottom="1134" w:left="1701" w:header="708" w:footer="708" w:gutter="0"/>
          <w:cols w:space="708"/>
          <w:docGrid w:linePitch="360"/>
        </w:sectPr>
      </w:pPr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Управляющий делами        </w:t>
      </w:r>
      <w:r w:rsidR="00C857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p w:rsidR="004B01E9" w:rsidRDefault="004B01E9" w:rsidP="00C8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01E9" w:rsidSect="00DA53C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DC" w:rsidRDefault="001837DC" w:rsidP="00083E55">
      <w:pPr>
        <w:spacing w:after="0" w:line="240" w:lineRule="auto"/>
      </w:pPr>
      <w:r>
        <w:separator/>
      </w:r>
    </w:p>
  </w:endnote>
  <w:endnote w:type="continuationSeparator" w:id="0">
    <w:p w:rsidR="001837DC" w:rsidRDefault="001837DC" w:rsidP="000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DC" w:rsidRDefault="001837DC" w:rsidP="00083E55">
      <w:pPr>
        <w:spacing w:after="0" w:line="240" w:lineRule="auto"/>
      </w:pPr>
      <w:r>
        <w:separator/>
      </w:r>
    </w:p>
  </w:footnote>
  <w:footnote w:type="continuationSeparator" w:id="0">
    <w:p w:rsidR="001837DC" w:rsidRDefault="001837DC" w:rsidP="00083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2834"/>
    <w:rsid w:val="00042661"/>
    <w:rsid w:val="00060CF8"/>
    <w:rsid w:val="000770B0"/>
    <w:rsid w:val="000770B9"/>
    <w:rsid w:val="00083E55"/>
    <w:rsid w:val="000877B5"/>
    <w:rsid w:val="00100612"/>
    <w:rsid w:val="00183236"/>
    <w:rsid w:val="001837DC"/>
    <w:rsid w:val="002B0A94"/>
    <w:rsid w:val="00341573"/>
    <w:rsid w:val="003527AA"/>
    <w:rsid w:val="00356231"/>
    <w:rsid w:val="0037616C"/>
    <w:rsid w:val="003B5D4B"/>
    <w:rsid w:val="00414C5C"/>
    <w:rsid w:val="00432A43"/>
    <w:rsid w:val="004359DF"/>
    <w:rsid w:val="004521DB"/>
    <w:rsid w:val="004810C1"/>
    <w:rsid w:val="004B01E9"/>
    <w:rsid w:val="0054597C"/>
    <w:rsid w:val="00665041"/>
    <w:rsid w:val="00676C5B"/>
    <w:rsid w:val="0067759C"/>
    <w:rsid w:val="006A7626"/>
    <w:rsid w:val="006C2A27"/>
    <w:rsid w:val="006C409A"/>
    <w:rsid w:val="006D489A"/>
    <w:rsid w:val="006E2C39"/>
    <w:rsid w:val="00734064"/>
    <w:rsid w:val="0075584B"/>
    <w:rsid w:val="00762315"/>
    <w:rsid w:val="007A4390"/>
    <w:rsid w:val="007D0907"/>
    <w:rsid w:val="00805F2B"/>
    <w:rsid w:val="00837DE1"/>
    <w:rsid w:val="00851E27"/>
    <w:rsid w:val="00861E6E"/>
    <w:rsid w:val="0089041A"/>
    <w:rsid w:val="008A2834"/>
    <w:rsid w:val="008B2835"/>
    <w:rsid w:val="00945E73"/>
    <w:rsid w:val="0095658C"/>
    <w:rsid w:val="00A61AFB"/>
    <w:rsid w:val="00A652A4"/>
    <w:rsid w:val="00A97DD5"/>
    <w:rsid w:val="00AB37AD"/>
    <w:rsid w:val="00AC575F"/>
    <w:rsid w:val="00B56381"/>
    <w:rsid w:val="00B6305F"/>
    <w:rsid w:val="00B86ECA"/>
    <w:rsid w:val="00C82BF3"/>
    <w:rsid w:val="00C857EC"/>
    <w:rsid w:val="00CC54B9"/>
    <w:rsid w:val="00D22947"/>
    <w:rsid w:val="00D2433E"/>
    <w:rsid w:val="00D31B3A"/>
    <w:rsid w:val="00D327C6"/>
    <w:rsid w:val="00D360A3"/>
    <w:rsid w:val="00D41660"/>
    <w:rsid w:val="00D54797"/>
    <w:rsid w:val="00D66481"/>
    <w:rsid w:val="00DA53C6"/>
    <w:rsid w:val="00DF07AA"/>
    <w:rsid w:val="00E203BE"/>
    <w:rsid w:val="00E54969"/>
    <w:rsid w:val="00E9722C"/>
    <w:rsid w:val="00EB5D48"/>
    <w:rsid w:val="00EC3ABE"/>
    <w:rsid w:val="00EC6D12"/>
    <w:rsid w:val="00F20E43"/>
    <w:rsid w:val="00F80599"/>
    <w:rsid w:val="00F86438"/>
    <w:rsid w:val="00FB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E55"/>
  </w:style>
  <w:style w:type="paragraph" w:styleId="a5">
    <w:name w:val="footer"/>
    <w:basedOn w:val="a"/>
    <w:link w:val="a6"/>
    <w:uiPriority w:val="99"/>
    <w:unhideWhenUsed/>
    <w:rsid w:val="000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E55"/>
  </w:style>
  <w:style w:type="paragraph" w:styleId="a7">
    <w:name w:val="Balloon Text"/>
    <w:basedOn w:val="a"/>
    <w:link w:val="a8"/>
    <w:uiPriority w:val="99"/>
    <w:semiHidden/>
    <w:unhideWhenUsed/>
    <w:rsid w:val="00DA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7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E55"/>
  </w:style>
  <w:style w:type="paragraph" w:styleId="a5">
    <w:name w:val="footer"/>
    <w:basedOn w:val="a"/>
    <w:link w:val="a6"/>
    <w:uiPriority w:val="99"/>
    <w:unhideWhenUsed/>
    <w:rsid w:val="000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E55"/>
  </w:style>
  <w:style w:type="paragraph" w:styleId="a7">
    <w:name w:val="Balloon Text"/>
    <w:basedOn w:val="a"/>
    <w:link w:val="a8"/>
    <w:uiPriority w:val="99"/>
    <w:semiHidden/>
    <w:unhideWhenUsed/>
    <w:rsid w:val="00DA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7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CA4CFA332A554FEC7E1027BCBBE154FAF2E065D7B183F7DCC8AB6B2ED930C4B79ED8F8825719A5BD16A638E7A45887E4892AE62BB77C9dEU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31CA4CFA332A554FEC7E1027BCBBE154FAF2F075D72183F7DCC8AB6B2ED930C5979B58389226E9957C43C32C8d2U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1CA4CFA332A554FEC7E1027BCBBE154FA02F025F7A183F7DCC8AB6B2ED930C5979B58389226E9957C43C32C8d2UEJ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31CA4CFA332A554FEC7E1027BCBBE154FA02F025A73183F7DCC8AB6B2ED930C4B79ED8F8825739F53D16A638E7A45887E4892AE62BB77C9dE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1CA4CFA332A554FEC7E11478A7E11C4CA3720B5F711A6826908CE1EDBD95590B39EBDACB617D9852DA3A33C9241CD83D039FAA7BA777CEF2326E9Dd9U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941D-64DB-405D-8B2F-92F174D2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2351</Words>
  <Characters>13402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</vt:lpstr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SVO</cp:lastModifiedBy>
  <cp:revision>4</cp:revision>
  <cp:lastPrinted>2023-04-27T11:13:00Z</cp:lastPrinted>
  <dcterms:created xsi:type="dcterms:W3CDTF">2023-04-27T11:00:00Z</dcterms:created>
  <dcterms:modified xsi:type="dcterms:W3CDTF">2023-04-27T11:14:00Z</dcterms:modified>
</cp:coreProperties>
</file>