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r w:rsidR="00261AF7">
        <w:rPr>
          <w:rFonts w:ascii="Times New Roman" w:hAnsi="Times New Roman" w:cs="Times New Roman"/>
          <w:b/>
          <w:sz w:val="28"/>
          <w:szCs w:val="28"/>
        </w:rPr>
        <w:t>Свобод</w:t>
      </w:r>
      <w:r w:rsidRPr="00912CAF">
        <w:rPr>
          <w:rFonts w:ascii="Times New Roman" w:hAnsi="Times New Roman" w:cs="Times New Roman"/>
          <w:b/>
          <w:sz w:val="28"/>
          <w:szCs w:val="28"/>
        </w:rPr>
        <w:t>инский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261AF7">
        <w:rPr>
          <w:rFonts w:ascii="Times New Roman" w:hAnsi="Times New Roman" w:cs="Times New Roman"/>
          <w:b/>
          <w:bCs/>
          <w:sz w:val="28"/>
          <w:szCs w:val="28"/>
        </w:rPr>
        <w:t>Свобод</w:t>
      </w:r>
      <w:r w:rsidR="00912CAF" w:rsidRPr="00912CAF">
        <w:rPr>
          <w:rFonts w:ascii="Times New Roman" w:hAnsi="Times New Roman" w:cs="Times New Roman"/>
          <w:b/>
          <w:bCs/>
          <w:sz w:val="28"/>
          <w:szCs w:val="28"/>
        </w:rPr>
        <w:t>инский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261AF7">
        <w:rPr>
          <w:rFonts w:ascii="Times New Roman" w:hAnsi="Times New Roman" w:cs="Times New Roman"/>
          <w:bCs/>
          <w:sz w:val="28"/>
          <w:szCs w:val="28"/>
        </w:rPr>
        <w:t>Свобод</w:t>
      </w:r>
      <w:r w:rsidR="00912CAF" w:rsidRPr="00912CAF">
        <w:rPr>
          <w:rFonts w:ascii="Times New Roman" w:hAnsi="Times New Roman" w:cs="Times New Roman"/>
          <w:bCs/>
          <w:sz w:val="28"/>
          <w:szCs w:val="28"/>
        </w:rPr>
        <w:t>инский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261AF7" w:rsidRPr="00732F53">
        <w:rPr>
          <w:rFonts w:ascii="Times New Roman" w:hAnsi="Times New Roman" w:cs="Times New Roman"/>
          <w:sz w:val="28"/>
          <w:szCs w:val="28"/>
        </w:rPr>
        <w:t>http://</w:t>
      </w:r>
      <w:proofErr w:type="spellStart"/>
      <w:r w:rsidR="00261AF7" w:rsidRPr="00732F53">
        <w:rPr>
          <w:rFonts w:ascii="Times New Roman" w:hAnsi="Times New Roman" w:cs="Times New Roman"/>
          <w:sz w:val="28"/>
          <w:szCs w:val="28"/>
          <w:lang w:val="en-US"/>
        </w:rPr>
        <w:t>svoboda</w:t>
      </w:r>
      <w:proofErr w:type="spellEnd"/>
      <w:r w:rsidR="00261AF7" w:rsidRPr="00732F53">
        <w:rPr>
          <w:rFonts w:ascii="Times New Roman" w:hAnsi="Times New Roman" w:cs="Times New Roman"/>
          <w:sz w:val="28"/>
          <w:szCs w:val="28"/>
        </w:rPr>
        <w:t>-</w:t>
      </w:r>
      <w:proofErr w:type="spellStart"/>
      <w:r w:rsidR="00261AF7" w:rsidRPr="00732F53">
        <w:rPr>
          <w:rFonts w:ascii="Times New Roman" w:hAnsi="Times New Roman" w:cs="Times New Roman"/>
          <w:sz w:val="28"/>
          <w:szCs w:val="28"/>
        </w:rPr>
        <w:t>sp.ru</w:t>
      </w:r>
      <w:proofErr w:type="spellEnd"/>
      <w:r w:rsidR="00261AF7" w:rsidRPr="00732F53">
        <w:rPr>
          <w:rFonts w:ascii="Times New Roman" w:hAnsi="Times New Roman" w:cs="Times New Roman"/>
          <w:sz w:val="28"/>
          <w:szCs w:val="28"/>
        </w:rPr>
        <w:t>/</w:t>
      </w:r>
      <w:r w:rsidR="00261AF7" w:rsidRPr="00277EA8">
        <w:rPr>
          <w:rFonts w:ascii="Times New Roman" w:hAnsi="Times New Roman" w:cs="Times New Roman"/>
          <w:sz w:val="28"/>
          <w:szCs w:val="28"/>
        </w:rPr>
        <w:t>.</w:t>
      </w:r>
      <w:r w:rsidR="00261AF7">
        <w:rPr>
          <w:rFonts w:ascii="Times New Roman" w:hAnsi="Times New Roman" w:cs="Times New Roman"/>
          <w:sz w:val="28"/>
          <w:szCs w:val="28"/>
        </w:rPr>
        <w:tab/>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proofErr w:type="spellStart"/>
      <w:r w:rsidR="00261AF7">
        <w:rPr>
          <w:rFonts w:ascii="Times New Roman" w:eastAsia="Times New Roman" w:hAnsi="Times New Roman" w:cs="Times New Roman"/>
          <w:b/>
          <w:sz w:val="28"/>
          <w:szCs w:val="28"/>
          <w:lang w:eastAsia="ru-RU"/>
        </w:rPr>
        <w:t>С.М.Саитбаталова</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Default="00F226B0" w:rsidP="00D6378E">
      <w:pPr>
        <w:spacing w:after="0" w:line="240" w:lineRule="auto"/>
        <w:jc w:val="both"/>
        <w:rPr>
          <w:rFonts w:ascii="Times New Roman" w:eastAsia="Times New Roman" w:hAnsi="Times New Roman" w:cs="Times New Roman"/>
          <w:b/>
          <w:sz w:val="28"/>
          <w:szCs w:val="28"/>
          <w:lang w:eastAsia="ru-RU"/>
        </w:rPr>
      </w:pPr>
    </w:p>
    <w:p w:rsidR="00261AF7" w:rsidRDefault="00261AF7" w:rsidP="00D6378E">
      <w:pPr>
        <w:spacing w:after="0" w:line="240" w:lineRule="auto"/>
        <w:jc w:val="both"/>
        <w:rPr>
          <w:rFonts w:ascii="Times New Roman" w:eastAsia="Times New Roman" w:hAnsi="Times New Roman" w:cs="Times New Roman"/>
          <w:b/>
          <w:sz w:val="28"/>
          <w:szCs w:val="28"/>
          <w:lang w:eastAsia="ru-RU"/>
        </w:rPr>
      </w:pPr>
    </w:p>
    <w:p w:rsidR="00261AF7" w:rsidRDefault="00261AF7" w:rsidP="00D6378E">
      <w:pPr>
        <w:spacing w:after="0" w:line="240" w:lineRule="auto"/>
        <w:jc w:val="both"/>
        <w:rPr>
          <w:rFonts w:ascii="Times New Roman" w:eastAsia="Times New Roman" w:hAnsi="Times New Roman" w:cs="Times New Roman"/>
          <w:b/>
          <w:sz w:val="28"/>
          <w:szCs w:val="28"/>
          <w:lang w:eastAsia="ru-RU"/>
        </w:rPr>
      </w:pPr>
    </w:p>
    <w:p w:rsidR="00261AF7" w:rsidRPr="00F226B0" w:rsidRDefault="00261AF7"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261AF7"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261AF7">
        <w:rPr>
          <w:rFonts w:ascii="Times New Roman" w:hAnsi="Times New Roman" w:cs="Times New Roman"/>
          <w:b/>
          <w:bCs/>
          <w:sz w:val="28"/>
          <w:szCs w:val="28"/>
        </w:rPr>
        <w:t>Свобод</w:t>
      </w:r>
      <w:r w:rsidR="00912CAF">
        <w:rPr>
          <w:rFonts w:ascii="Times New Roman" w:hAnsi="Times New Roman" w:cs="Times New Roman"/>
          <w:b/>
          <w:bCs/>
          <w:sz w:val="28"/>
          <w:szCs w:val="28"/>
        </w:rPr>
        <w:t>инский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w:t>
      </w:r>
      <w:r w:rsidRPr="00F226B0">
        <w:rPr>
          <w:rFonts w:ascii="Times New Roman" w:eastAsia="Times New Roman" w:hAnsi="Times New Roman" w:cs="Times New Roman"/>
          <w:sz w:val="28"/>
          <w:szCs w:val="28"/>
          <w:lang w:eastAsia="ru-RU"/>
        </w:rPr>
        <w:lastRenderedPageBreak/>
        <w:t>представители.</w:t>
      </w:r>
      <w:proofErr w:type="gramEnd"/>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w:t>
      </w:r>
      <w:proofErr w:type="spellStart"/>
      <w:r w:rsidRPr="00F226B0">
        <w:rPr>
          <w:rFonts w:ascii="Times New Roman" w:eastAsia="Times New Roman" w:hAnsi="Times New Roman" w:cs="Times New Roman"/>
          <w:sz w:val="28"/>
          <w:szCs w:val="28"/>
          <w:lang w:eastAsia="ru-RU"/>
        </w:rPr>
        <w:t>интернет-адресах</w:t>
      </w:r>
      <w:proofErr w:type="spellEnd"/>
      <w:r w:rsidRPr="00F226B0">
        <w:rPr>
          <w:rFonts w:ascii="Times New Roman" w:eastAsia="Times New Roman" w:hAnsi="Times New Roman" w:cs="Times New Roman"/>
          <w:sz w:val="28"/>
          <w:szCs w:val="28"/>
          <w:lang w:eastAsia="ru-RU"/>
        </w:rPr>
        <w:t xml:space="preserve">, адресах электронной почты Администрации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261AF7" w:rsidRPr="00732F53">
        <w:rPr>
          <w:rFonts w:ascii="Times New Roman" w:hAnsi="Times New Roman" w:cs="Times New Roman"/>
          <w:sz w:val="28"/>
          <w:szCs w:val="28"/>
        </w:rPr>
        <w:t>http://</w:t>
      </w:r>
      <w:proofErr w:type="spellStart"/>
      <w:r w:rsidR="00261AF7" w:rsidRPr="00732F53">
        <w:rPr>
          <w:rFonts w:ascii="Times New Roman" w:hAnsi="Times New Roman" w:cs="Times New Roman"/>
          <w:sz w:val="28"/>
          <w:szCs w:val="28"/>
          <w:lang w:val="en-US"/>
        </w:rPr>
        <w:t>svoboda</w:t>
      </w:r>
      <w:proofErr w:type="spellEnd"/>
      <w:r w:rsidR="00261AF7" w:rsidRPr="00732F53">
        <w:rPr>
          <w:rFonts w:ascii="Times New Roman" w:hAnsi="Times New Roman" w:cs="Times New Roman"/>
          <w:sz w:val="28"/>
          <w:szCs w:val="28"/>
        </w:rPr>
        <w:t>-</w:t>
      </w:r>
      <w:proofErr w:type="spellStart"/>
      <w:r w:rsidR="00261AF7" w:rsidRPr="00732F53">
        <w:rPr>
          <w:rFonts w:ascii="Times New Roman" w:hAnsi="Times New Roman" w:cs="Times New Roman"/>
          <w:sz w:val="28"/>
          <w:szCs w:val="28"/>
        </w:rPr>
        <w:t>sp.ru</w:t>
      </w:r>
      <w:proofErr w:type="spellEnd"/>
      <w:r w:rsidR="00261AF7" w:rsidRPr="00732F53">
        <w:rPr>
          <w:rFonts w:ascii="Times New Roman" w:hAnsi="Times New Roman" w:cs="Times New Roman"/>
          <w:sz w:val="28"/>
          <w:szCs w:val="28"/>
        </w:rPr>
        <w:t>/</w:t>
      </w:r>
      <w:r w:rsidR="00261AF7">
        <w:rPr>
          <w:rFonts w:ascii="Times New Roman" w:hAnsi="Times New Roman" w:cs="Times New Roman"/>
          <w:sz w:val="28"/>
          <w:szCs w:val="28"/>
        </w:rPr>
        <w:tab/>
      </w:r>
      <w:r w:rsidR="00912CAF">
        <w:rPr>
          <w:rFonts w:ascii="Times New Roman" w:hAnsi="Times New Roman" w:cs="Times New Roman"/>
          <w:sz w:val="28"/>
          <w:szCs w:val="28"/>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proofErr w:type="spellStart"/>
      <w:r w:rsidR="00EB2504">
        <w:fldChar w:fldCharType="begin"/>
      </w:r>
      <w:r w:rsidR="00EB2504">
        <w:instrText>HYPERLINK "http://www.gosuslugi.ru"</w:instrText>
      </w:r>
      <w:r w:rsidR="00EB2504">
        <w:fldChar w:fldCharType="separate"/>
      </w:r>
      <w:r w:rsidRPr="00F226B0">
        <w:rPr>
          <w:rFonts w:ascii="Times New Roman" w:eastAsia="Times New Roman" w:hAnsi="Times New Roman" w:cs="Times New Roman"/>
          <w:color w:val="0000FF"/>
          <w:sz w:val="28"/>
          <w:szCs w:val="28"/>
          <w:u w:val="single"/>
          <w:lang w:eastAsia="ru-RU"/>
        </w:rPr>
        <w:t>www.gosuslugi.ru</w:t>
      </w:r>
      <w:proofErr w:type="spellEnd"/>
      <w:r w:rsidR="00EB2504">
        <w:fldChar w:fldCharType="end"/>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r w:rsidR="00261AF7" w:rsidRPr="00732F53">
        <w:rPr>
          <w:rFonts w:ascii="Times New Roman" w:hAnsi="Times New Roman" w:cs="Times New Roman"/>
          <w:sz w:val="28"/>
          <w:szCs w:val="28"/>
        </w:rPr>
        <w:t>http://</w:t>
      </w:r>
      <w:proofErr w:type="spellStart"/>
      <w:r w:rsidR="00261AF7" w:rsidRPr="00732F53">
        <w:rPr>
          <w:rFonts w:ascii="Times New Roman" w:hAnsi="Times New Roman" w:cs="Times New Roman"/>
          <w:sz w:val="28"/>
          <w:szCs w:val="28"/>
          <w:lang w:val="en-US"/>
        </w:rPr>
        <w:t>svoboda</w:t>
      </w:r>
      <w:proofErr w:type="spellEnd"/>
      <w:r w:rsidR="00261AF7" w:rsidRPr="00732F53">
        <w:rPr>
          <w:rFonts w:ascii="Times New Roman" w:hAnsi="Times New Roman" w:cs="Times New Roman"/>
          <w:sz w:val="28"/>
          <w:szCs w:val="28"/>
        </w:rPr>
        <w:t>-</w:t>
      </w:r>
      <w:proofErr w:type="spellStart"/>
      <w:r w:rsidR="00261AF7" w:rsidRPr="00732F53">
        <w:rPr>
          <w:rFonts w:ascii="Times New Roman" w:hAnsi="Times New Roman" w:cs="Times New Roman"/>
          <w:sz w:val="28"/>
          <w:szCs w:val="28"/>
        </w:rPr>
        <w:t>sp.ru</w:t>
      </w:r>
      <w:proofErr w:type="spellEnd"/>
      <w:r w:rsidR="00261AF7" w:rsidRPr="00732F53">
        <w:rPr>
          <w:rFonts w:ascii="Times New Roman" w:hAnsi="Times New Roman" w:cs="Times New Roman"/>
          <w:sz w:val="28"/>
          <w:szCs w:val="28"/>
        </w:rPr>
        <w:t>/</w:t>
      </w:r>
      <w:r w:rsidR="00261AF7" w:rsidRPr="00277EA8">
        <w:rPr>
          <w:rFonts w:ascii="Times New Roman" w:hAnsi="Times New Roman" w:cs="Times New Roman"/>
          <w:sz w:val="28"/>
          <w:szCs w:val="28"/>
        </w:rPr>
        <w:t>.</w:t>
      </w:r>
      <w:r w:rsidR="00261AF7">
        <w:rPr>
          <w:rFonts w:ascii="Times New Roman" w:hAnsi="Times New Roman" w:cs="Times New Roman"/>
          <w:sz w:val="28"/>
          <w:szCs w:val="28"/>
        </w:rPr>
        <w:tab/>
      </w:r>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2"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261AF7">
        <w:rPr>
          <w:rFonts w:ascii="Times New Roman" w:hAnsi="Times New Roman" w:cs="Times New Roman"/>
          <w:bCs/>
          <w:sz w:val="28"/>
          <w:szCs w:val="28"/>
        </w:rPr>
        <w:t>Свобод</w:t>
      </w:r>
      <w:r w:rsidR="00D618AD">
        <w:rPr>
          <w:rFonts w:ascii="Times New Roman" w:hAnsi="Times New Roman" w:cs="Times New Roman"/>
          <w:bCs/>
          <w:sz w:val="28"/>
          <w:szCs w:val="28"/>
        </w:rPr>
        <w:t>инский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r w:rsidR="00261AF7">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w:t>
      </w:r>
      <w:r w:rsidRPr="00F226B0">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w:t>
      </w:r>
      <w:r w:rsidRPr="00F226B0">
        <w:rPr>
          <w:rFonts w:ascii="Times New Roman" w:eastAsia="Times New Roman" w:hAnsi="Times New Roman" w:cs="Times New Roman"/>
          <w:sz w:val="28"/>
          <w:szCs w:val="28"/>
          <w:lang w:eastAsia="ru-RU"/>
        </w:rPr>
        <w:lastRenderedPageBreak/>
        <w:t>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w:t>
      </w:r>
      <w:r w:rsidRPr="0032655C">
        <w:rPr>
          <w:rFonts w:ascii="Times New Roman" w:eastAsia="Times New Roman" w:hAnsi="Times New Roman" w:cs="Times New Roman"/>
          <w:sz w:val="28"/>
          <w:szCs w:val="28"/>
          <w:shd w:val="clear" w:color="auto" w:fill="FFFFFF"/>
          <w:lang w:eastAsia="ru-RU"/>
        </w:rPr>
        <w:lastRenderedPageBreak/>
        <w:t>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F226B0">
        <w:rPr>
          <w:rFonts w:ascii="Times New Roman" w:eastAsia="Calibri" w:hAnsi="Times New Roman" w:cs="Times New Roman"/>
          <w:b/>
          <w:sz w:val="28"/>
          <w:szCs w:val="28"/>
          <w:lang w:eastAsia="ru-RU"/>
        </w:rPr>
        <w:t>мультимедийной</w:t>
      </w:r>
      <w:proofErr w:type="spellEnd"/>
      <w:r w:rsidRPr="00F226B0">
        <w:rPr>
          <w:rFonts w:ascii="Times New Roman" w:eastAsia="Calibri" w:hAnsi="Times New Roman" w:cs="Times New Roman"/>
          <w:b/>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226B0">
        <w:rPr>
          <w:rFonts w:ascii="Times New Roman" w:eastAsia="Times New Roman" w:hAnsi="Times New Roman" w:cs="Times New Roman"/>
          <w:sz w:val="28"/>
          <w:szCs w:val="28"/>
          <w:lang w:eastAsia="ru-RU"/>
        </w:rPr>
        <w:t>мультимедийной</w:t>
      </w:r>
      <w:proofErr w:type="spellEnd"/>
      <w:r w:rsidRPr="00F226B0">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F226B0">
        <w:rPr>
          <w:rFonts w:ascii="Times New Roman" w:eastAsia="Times New Roman" w:hAnsi="Times New Roman" w:cs="Times New Roman"/>
          <w:sz w:val="28"/>
          <w:szCs w:val="28"/>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F226B0">
        <w:rPr>
          <w:rFonts w:ascii="Times New Roman" w:eastAsia="Times New Roman" w:hAnsi="Times New Roman" w:cs="Times New Roman"/>
          <w:sz w:val="28"/>
          <w:szCs w:val="28"/>
          <w:lang w:eastAsia="ru-RU"/>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w:t>
      </w:r>
      <w:r w:rsidRPr="00F226B0">
        <w:rPr>
          <w:rFonts w:ascii="Times New Roman" w:eastAsia="Times New Roman" w:hAnsi="Times New Roman" w:cs="Times New Roman"/>
          <w:sz w:val="28"/>
          <w:szCs w:val="28"/>
          <w:lang w:eastAsia="ru-RU"/>
        </w:rPr>
        <w:lastRenderedPageBreak/>
        <w:t xml:space="preserve">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w:t>
      </w:r>
      <w:r w:rsidRPr="00F226B0">
        <w:rPr>
          <w:rFonts w:ascii="Times New Roman" w:eastAsia="Times New Roman" w:hAnsi="Times New Roman" w:cs="Times New Roman"/>
          <w:sz w:val="28"/>
          <w:szCs w:val="28"/>
          <w:lang w:eastAsia="ru-RU"/>
        </w:rPr>
        <w:lastRenderedPageBreak/>
        <w:t>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226B0">
        <w:rPr>
          <w:rFonts w:ascii="Times New Roman" w:eastAsia="Times New Roman" w:hAnsi="Times New Roman" w:cs="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proofErr w:type="spellStart"/>
      <w:r w:rsidR="00261AF7">
        <w:rPr>
          <w:rFonts w:ascii="Times New Roman" w:eastAsia="Times New Roman" w:hAnsi="Times New Roman" w:cs="Times New Roman"/>
          <w:b/>
          <w:sz w:val="28"/>
          <w:szCs w:val="28"/>
          <w:lang w:eastAsia="ru-RU"/>
        </w:rPr>
        <w:t>С.М.Саитбаталова</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4"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5"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261AF7"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Свобод</w:t>
      </w:r>
      <w:r w:rsidR="00912CAF">
        <w:rPr>
          <w:rFonts w:ascii="Times New Roman" w:hAnsi="Times New Roman" w:cs="Times New Roman"/>
          <w:bCs/>
          <w:sz w:val="28"/>
          <w:szCs w:val="28"/>
        </w:rPr>
        <w:t>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даю согласие Администрации___________________________________________  </w:t>
      </w:r>
      <w:proofErr w:type="spellStart"/>
      <w:r w:rsidRPr="00912CAF">
        <w:rPr>
          <w:rFonts w:ascii="Times New Roman" w:eastAsia="Times New Roman" w:hAnsi="Times New Roman" w:cs="Times New Roman"/>
          <w:sz w:val="24"/>
          <w:szCs w:val="24"/>
          <w:lang w:eastAsia="ru-RU"/>
        </w:rPr>
        <w:t>адрес___________________________</w:t>
      </w:r>
      <w:proofErr w:type="spellEnd"/>
      <w:r w:rsidRPr="00912CAF">
        <w:rPr>
          <w:rFonts w:ascii="Times New Roman" w:eastAsia="Times New Roman" w:hAnsi="Times New Roman" w:cs="Times New Roman"/>
          <w:sz w:val="24"/>
          <w:szCs w:val="24"/>
          <w:lang w:eastAsia="ru-RU"/>
        </w:rPr>
        <w:t>,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912CAF">
        <w:rPr>
          <w:rFonts w:ascii="Times New Roman" w:eastAsia="Times New Roman" w:hAnsi="Times New Roman" w:cs="Times New Roman"/>
          <w:sz w:val="24"/>
          <w:szCs w:val="24"/>
          <w:lang w:eastAsia="ru-RU"/>
        </w:rPr>
        <w:t>E-mail</w:t>
      </w:r>
      <w:proofErr w:type="spellEnd"/>
      <w:r w:rsidRPr="00912CAF">
        <w:rPr>
          <w:rFonts w:ascii="Times New Roman" w:eastAsia="Times New Roman" w:hAnsi="Times New Roman" w:cs="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12CAF">
        <w:rPr>
          <w:rFonts w:ascii="Times New Roman" w:eastAsia="Times New Roman" w:hAnsi="Times New Roman" w:cs="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12CAF">
        <w:rPr>
          <w:rFonts w:ascii="Times New Roman" w:eastAsia="Times New Roman" w:hAnsi="Times New Roman" w:cs="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912CAF">
        <w:rPr>
          <w:rFonts w:ascii="Times New Roman" w:eastAsia="Times New Roman" w:hAnsi="Times New Roman" w:cs="Times New Roman"/>
          <w:sz w:val="24"/>
          <w:szCs w:val="24"/>
          <w:lang w:eastAsia="ru-RU"/>
        </w:rPr>
        <w:t>принятии\снятии</w:t>
      </w:r>
      <w:proofErr w:type="spellEnd"/>
      <w:r w:rsidRPr="00912CAF">
        <w:rPr>
          <w:rFonts w:ascii="Times New Roman" w:eastAsia="Times New Roman" w:hAnsi="Times New Roman" w:cs="Times New Roman"/>
          <w:sz w:val="24"/>
          <w:szCs w:val="24"/>
          <w:lang w:eastAsia="ru-RU"/>
        </w:rPr>
        <w:t xml:space="preserve"> н</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B2504" w:rsidP="00D6378E">
      <w:pPr>
        <w:spacing w:after="0" w:line="240" w:lineRule="auto"/>
        <w:jc w:val="both"/>
        <w:rPr>
          <w:rFonts w:ascii="Times New Roman" w:eastAsia="Times New Roman" w:hAnsi="Times New Roman" w:cs="Times New Roman"/>
          <w:sz w:val="28"/>
          <w:szCs w:val="28"/>
          <w:lang w:eastAsia="ru-RU"/>
        </w:rPr>
      </w:pPr>
      <w:r w:rsidRPr="00EB250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EB2504"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EB2504">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EB250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w:t>
                  </w:r>
                  <w:proofErr w:type="gramStart"/>
                  <w:r>
                    <w:t>об</w:t>
                  </w:r>
                  <w:proofErr w:type="gramEnd"/>
                  <w:r>
                    <w:t xml:space="preserve"> </w:t>
                  </w:r>
                </w:p>
                <w:p w:rsidR="00D6378E" w:rsidRPr="00D92C92" w:rsidRDefault="00D6378E"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proofErr w:type="spellStart"/>
      <w:r w:rsidRPr="00F226B0">
        <w:rPr>
          <w:rFonts w:ascii="&quot;Linux Libertine&quot;" w:eastAsia="Times New Roman" w:hAnsi="&quot;Linux Libertine&quot;" w:cs="&quot;Linux Libertine&quot;"/>
          <w:b/>
          <w:bCs/>
          <w:color w:val="000000"/>
          <w:sz w:val="28"/>
          <w:szCs w:val="28"/>
          <w:lang w:eastAsia="ru-RU"/>
        </w:rPr>
        <w:t>Распискао</w:t>
      </w:r>
      <w:proofErr w:type="spellEnd"/>
      <w:r w:rsidRPr="00F226B0">
        <w:rPr>
          <w:rFonts w:ascii="&quot;Linux Libertine&quot;" w:eastAsia="Times New Roman" w:hAnsi="&quot;Linux Libertine&quot;" w:cs="&quot;Linux Libertine&quot;"/>
          <w:b/>
          <w:bCs/>
          <w:color w:val="000000"/>
          <w:sz w:val="28"/>
          <w:szCs w:val="28"/>
          <w:lang w:eastAsia="ru-RU"/>
        </w:rPr>
        <w:t xml:space="preserve"> </w:t>
      </w:r>
      <w:proofErr w:type="gramStart"/>
      <w:r w:rsidRPr="00F226B0">
        <w:rPr>
          <w:rFonts w:ascii="&quot;Linux Libertine&quot;" w:eastAsia="Times New Roman" w:hAnsi="&quot;Linux Libertine&quot;" w:cs="&quot;Linux Libertine&quot;"/>
          <w:b/>
          <w:bCs/>
          <w:color w:val="000000"/>
          <w:sz w:val="28"/>
          <w:szCs w:val="28"/>
          <w:lang w:eastAsia="ru-RU"/>
        </w:rPr>
        <w:t>приеме</w:t>
      </w:r>
      <w:proofErr w:type="gramEnd"/>
      <w:r w:rsidRPr="00F226B0">
        <w:rPr>
          <w:rFonts w:ascii="&quot;Linux Libertine&quot;" w:eastAsia="Times New Roman" w:hAnsi="&quot;Linux Libertine&quot;" w:cs="&quot;Linux Libertine&quot;"/>
          <w:b/>
          <w:bCs/>
          <w:color w:val="000000"/>
          <w:sz w:val="28"/>
          <w:szCs w:val="28"/>
          <w:lang w:eastAsia="ru-RU"/>
        </w:rPr>
        <w:t xml:space="preserve">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b/>
          <w:sz w:val="28"/>
          <w:szCs w:val="28"/>
          <w:lang w:eastAsia="ru-RU"/>
        </w:rPr>
        <w:t>фонда___________________</w:t>
      </w:r>
      <w:proofErr w:type="spellEnd"/>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spellStart"/>
      <w:r w:rsidRPr="00F226B0">
        <w:rPr>
          <w:rFonts w:ascii="Times New Roman" w:eastAsia="Times New Roman" w:hAnsi="Times New Roman" w:cs="Times New Roman"/>
          <w:color w:val="000000"/>
          <w:sz w:val="28"/>
          <w:szCs w:val="28"/>
          <w:lang w:eastAsia="ru-RU"/>
        </w:rPr>
        <w:t>a</w:t>
      </w:r>
      <w:proofErr w:type="spellEnd"/>
      <w:r w:rsidRPr="00F226B0">
        <w:rPr>
          <w:rFonts w:ascii="Times New Roman" w:eastAsia="Times New Roman" w:hAnsi="Times New Roman" w:cs="Times New Roman"/>
          <w:color w:val="000000"/>
          <w:sz w:val="28"/>
          <w:szCs w:val="28"/>
          <w:lang w:eastAsia="ru-RU"/>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color w:val="000000"/>
          <w:sz w:val="28"/>
          <w:szCs w:val="28"/>
          <w:lang w:eastAsia="ru-RU"/>
        </w:rPr>
        <w:t>фонда___________________</w:t>
      </w:r>
      <w:proofErr w:type="spellEnd"/>
      <w:r w:rsidRPr="00F226B0">
        <w:rPr>
          <w:rFonts w:ascii="Times New Roman" w:eastAsia="Times New Roman" w:hAnsi="Times New Roman" w:cs="Times New Roman"/>
          <w:color w:val="000000"/>
          <w:sz w:val="28"/>
          <w:szCs w:val="28"/>
          <w:lang w:eastAsia="ru-RU"/>
        </w:rPr>
        <w:t>»,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spellStart"/>
            <w:proofErr w:type="gramStart"/>
            <w:r w:rsidRPr="00F226B0">
              <w:rPr>
                <w:rFonts w:ascii="Times New Roman" w:eastAsia="Times New Roman" w:hAnsi="Times New Roman" w:cs="Times New Roman"/>
                <w:position w:val="-1"/>
                <w:sz w:val="28"/>
                <w:szCs w:val="28"/>
                <w:lang w:eastAsia="ru-RU"/>
              </w:rPr>
              <w:t>п</w:t>
            </w:r>
            <w:proofErr w:type="spellEnd"/>
            <w:proofErr w:type="gramEnd"/>
            <w:r w:rsidRPr="00F226B0">
              <w:rPr>
                <w:rFonts w:ascii="Times New Roman" w:eastAsia="Times New Roman" w:hAnsi="Times New Roman" w:cs="Times New Roman"/>
                <w:position w:val="-1"/>
                <w:sz w:val="28"/>
                <w:szCs w:val="28"/>
                <w:lang w:eastAsia="ru-RU"/>
              </w:rPr>
              <w:t>/</w:t>
            </w:r>
            <w:proofErr w:type="spellStart"/>
            <w:r w:rsidRPr="00F226B0">
              <w:rPr>
                <w:rFonts w:ascii="Times New Roman" w:eastAsia="Times New Roman" w:hAnsi="Times New Roman" w:cs="Times New Roman"/>
                <w:position w:val="-1"/>
                <w:sz w:val="28"/>
                <w:szCs w:val="28"/>
                <w:lang w:eastAsia="ru-RU"/>
              </w:rPr>
              <w:t>п</w:t>
            </w:r>
            <w:proofErr w:type="spellEnd"/>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proofErr w:type="gramStart"/>
            <w:r w:rsidRPr="00F226B0">
              <w:rPr>
                <w:rFonts w:ascii="Times New Roman" w:eastAsia="Times New Roman" w:hAnsi="Times New Roman" w:cs="Times New Roman"/>
                <w:iCs/>
                <w:color w:val="000000"/>
                <w:sz w:val="28"/>
                <w:szCs w:val="28"/>
                <w:lang w:eastAsia="ru-RU"/>
              </w:rPr>
              <w:t>)(</w:t>
            </w:r>
            <w:proofErr w:type="gramEnd"/>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6"/>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48" w:rsidRDefault="00763E48" w:rsidP="00912CAF">
      <w:pPr>
        <w:spacing w:after="0" w:line="240" w:lineRule="auto"/>
      </w:pPr>
      <w:r>
        <w:separator/>
      </w:r>
    </w:p>
  </w:endnote>
  <w:endnote w:type="continuationSeparator" w:id="0">
    <w:p w:rsidR="00763E48" w:rsidRDefault="00763E48"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EB2504">
        <w:pPr>
          <w:pStyle w:val="ac"/>
          <w:jc w:val="center"/>
        </w:pPr>
        <w:fldSimple w:instr=" PAGE   \* MERGEFORMAT ">
          <w:r w:rsidR="00261AF7">
            <w:rPr>
              <w:noProof/>
            </w:rPr>
            <w:t>2</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48" w:rsidRDefault="00763E48" w:rsidP="00912CAF">
      <w:pPr>
        <w:spacing w:after="0" w:line="240" w:lineRule="auto"/>
      </w:pPr>
      <w:r>
        <w:separator/>
      </w:r>
    </w:p>
  </w:footnote>
  <w:footnote w:type="continuationSeparator" w:id="0">
    <w:p w:rsidR="00763E48" w:rsidRDefault="00763E48"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CB6"/>
    <w:rsid w:val="00081316"/>
    <w:rsid w:val="001155D9"/>
    <w:rsid w:val="001D5B6B"/>
    <w:rsid w:val="00261AF7"/>
    <w:rsid w:val="00534EC1"/>
    <w:rsid w:val="006730A3"/>
    <w:rsid w:val="00763E48"/>
    <w:rsid w:val="00767CB6"/>
    <w:rsid w:val="00773621"/>
    <w:rsid w:val="00810498"/>
    <w:rsid w:val="0086556E"/>
    <w:rsid w:val="00867BBF"/>
    <w:rsid w:val="00912CAF"/>
    <w:rsid w:val="009F42C9"/>
    <w:rsid w:val="00AA3A4E"/>
    <w:rsid w:val="00B82967"/>
    <w:rsid w:val="00C928E9"/>
    <w:rsid w:val="00D215C1"/>
    <w:rsid w:val="00D618AD"/>
    <w:rsid w:val="00D6378E"/>
    <w:rsid w:val="00DE6DD6"/>
    <w:rsid w:val="00E30524"/>
    <w:rsid w:val="00E40E42"/>
    <w:rsid w:val="00EB2504"/>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7"/>
        <o:r id="V:Rule15" type="connector" idref="#Прямая со стрелкой 3"/>
        <o:r id="V:Rule16" type="connector" idref="#Прямая со стрелкой 14"/>
        <o:r id="V:Rule17" type="connector" idref="#Прямая со стрелкой 10"/>
        <o:r id="V:Rule18" type="connector" idref="#Прямая со стрелкой 22"/>
        <o:r id="V:Rule19" type="connector" idref="#Прямая со стрелкой 51"/>
        <o:r id="V:Rule20" type="connector" idref="#Соединительная линия уступом 20"/>
        <o:r id="V:Rule21" type="connector" idref="#Соединительная линия уступом 16"/>
        <o:r id="V:Rule22" type="connector" idref="#Прямая со стрелкой 9"/>
        <o:r id="V:Rule23" type="connector" idref="#Прямая со стрелкой 15"/>
        <o:r id="V:Rule24" type="connector" idref="#Прямая со стрелкой 4"/>
        <o:r id="V:Rule25" type="connector" idref="#Прямая со стрелкой 11"/>
        <o:r id="V:Rule26"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pgu.bashkortosta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bashkortostan.ru" TargetMode="External"/><Relationship Id="rId5" Type="http://schemas.openxmlformats.org/officeDocument/2006/relationships/footnotes" Target="footnotes.xml"/><Relationship Id="rId15" Type="http://schemas.openxmlformats.org/officeDocument/2006/relationships/hyperlink" Target="https://mfcrb.ru" TargetMode="External"/><Relationship Id="rId10" Type="http://schemas.openxmlformats.org/officeDocument/2006/relationships/hyperlink" Target="http://ciktrb.ru/" TargetMode="Externa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8540</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SVO</cp:lastModifiedBy>
  <cp:revision>9</cp:revision>
  <cp:lastPrinted>2018-12-24T07:14:00Z</cp:lastPrinted>
  <dcterms:created xsi:type="dcterms:W3CDTF">2018-12-17T05:16:00Z</dcterms:created>
  <dcterms:modified xsi:type="dcterms:W3CDTF">2018-12-25T07:58:00Z</dcterms:modified>
</cp:coreProperties>
</file>